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502F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502F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CC72B8">
              <w:rPr>
                <w:rFonts w:eastAsia="Times New Roman" w:cs="Times New Roman"/>
                <w:bCs/>
                <w:szCs w:val="24"/>
                <w:lang w:val="sr-Cyrl-CS"/>
              </w:rPr>
              <w:t>118</w:t>
            </w:r>
            <w:r w:rsidR="005339FD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8502F5">
              <w:rPr>
                <w:rFonts w:eastAsia="Times New Roman" w:cs="Times New Roman"/>
                <w:szCs w:val="24"/>
              </w:rPr>
              <w:t>2</w:t>
            </w:r>
            <w:r w:rsidR="008502F5">
              <w:rPr>
                <w:rFonts w:eastAsia="Times New Roman" w:cs="Times New Roman"/>
                <w:szCs w:val="24"/>
                <w:lang w:val="sr-Cyrl-RS"/>
              </w:rPr>
              <w:t>5</w:t>
            </w:r>
            <w:bookmarkStart w:id="0" w:name="_GoBack"/>
            <w:bookmarkEnd w:id="0"/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672C07">
              <w:rPr>
                <w:rFonts w:eastAsia="Times New Roman" w:cs="Times New Roman"/>
                <w:szCs w:val="24"/>
              </w:rPr>
              <w:t>6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B84257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="0002048A">
        <w:rPr>
          <w:rFonts w:cs="Times New Roman"/>
          <w:kern w:val="16"/>
          <w:szCs w:val="24"/>
          <w:lang w:val="sr-Cyrl-RS"/>
        </w:rPr>
        <w:t xml:space="preserve">отвореном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</w:t>
      </w:r>
      <w:r w:rsidR="0002048A">
        <w:rPr>
          <w:rFonts w:cs="Times New Roman"/>
          <w:kern w:val="16"/>
          <w:szCs w:val="24"/>
          <w:lang w:val="sr-Cyrl-RS"/>
        </w:rPr>
        <w:t xml:space="preserve"> услуга </w:t>
      </w:r>
      <w:r w:rsidRPr="00160E56">
        <w:rPr>
          <w:rFonts w:cs="Times New Roman"/>
          <w:kern w:val="16"/>
          <w:szCs w:val="24"/>
          <w:lang w:val="sr-Cyrl-RS"/>
        </w:rPr>
        <w:t>–</w:t>
      </w:r>
      <w:r w:rsidR="0002048A">
        <w:rPr>
          <w:b/>
          <w:lang w:val="sr-Cyrl-RS"/>
        </w:rPr>
        <w:t xml:space="preserve"> Сервисирање и одржавање службених возила код овлашћеног сервисера</w:t>
      </w:r>
      <w:r w:rsidR="00672C07">
        <w:rPr>
          <w:b/>
          <w:lang w:val="sr-Cyrl-RS"/>
        </w:rPr>
        <w:t>, по партијама</w:t>
      </w:r>
      <w:r w:rsidR="00E27575">
        <w:rPr>
          <w:lang w:val="sr-Cyrl-RS"/>
        </w:rPr>
        <w:t xml:space="preserve"> </w:t>
      </w:r>
      <w:r w:rsidR="005504FC" w:rsidRPr="00511FDA">
        <w:rPr>
          <w:rFonts w:eastAsia="Times New Roman" w:cs="Times New Roman"/>
          <w:b/>
          <w:szCs w:val="24"/>
          <w:lang w:val="sr-Cyrl-RS"/>
        </w:rPr>
        <w:t>ЈН</w:t>
      </w:r>
      <w:r w:rsidR="0002048A">
        <w:rPr>
          <w:rFonts w:eastAsia="Times New Roman" w:cs="Times New Roman"/>
          <w:b/>
          <w:szCs w:val="24"/>
          <w:lang w:val="sr-Cyrl-RS"/>
        </w:rPr>
        <w:t xml:space="preserve"> О</w:t>
      </w:r>
      <w:r w:rsidR="005504FC" w:rsidRPr="00511FDA">
        <w:rPr>
          <w:rFonts w:eastAsia="Times New Roman" w:cs="Times New Roman"/>
          <w:b/>
          <w:szCs w:val="24"/>
        </w:rPr>
        <w:t>-</w:t>
      </w:r>
      <w:r w:rsidR="00976625" w:rsidRPr="00511FDA">
        <w:rPr>
          <w:rFonts w:eastAsia="Times New Roman" w:cs="Times New Roman"/>
          <w:b/>
          <w:szCs w:val="24"/>
          <w:lang w:val="sr-Cyrl-RS"/>
        </w:rPr>
        <w:t xml:space="preserve"> </w:t>
      </w:r>
      <w:r w:rsidR="0002048A">
        <w:rPr>
          <w:rFonts w:eastAsia="Times New Roman" w:cs="Times New Roman"/>
          <w:b/>
          <w:szCs w:val="24"/>
          <w:lang w:val="sr-Cyrl-RS"/>
        </w:rPr>
        <w:t>22</w:t>
      </w:r>
      <w:r w:rsidR="00976625" w:rsidRPr="00511FDA">
        <w:rPr>
          <w:rFonts w:eastAsia="Times New Roman" w:cs="Times New Roman"/>
          <w:b/>
          <w:szCs w:val="24"/>
          <w:lang w:val="sr-Cyrl-RS"/>
        </w:rPr>
        <w:t>/2020</w:t>
      </w:r>
      <w:r w:rsidR="00CD0C80" w:rsidRPr="00511FDA">
        <w:rPr>
          <w:rFonts w:eastAsia="Times New Roman" w:cs="Times New Roman"/>
          <w:b/>
          <w:szCs w:val="24"/>
          <w:lang w:val="sr-Cyrl-RS"/>
        </w:rPr>
        <w:t>.</w:t>
      </w:r>
    </w:p>
    <w:p w:rsidR="00B84257" w:rsidRDefault="00B84257" w:rsidP="00B84257">
      <w:pPr>
        <w:ind w:firstLine="57"/>
        <w:rPr>
          <w:rFonts w:eastAsia="Times New Roman" w:cs="Times New Roman"/>
          <w:szCs w:val="24"/>
          <w:lang w:val="sr-Cyrl-RS"/>
        </w:rPr>
      </w:pPr>
    </w:p>
    <w:p w:rsidR="00160E56" w:rsidRPr="0000574B" w:rsidRDefault="00976625" w:rsidP="00976625">
      <w:pPr>
        <w:ind w:firstLine="57"/>
        <w:rPr>
          <w:lang w:val="sr-Cyrl-RS"/>
        </w:rPr>
      </w:pPr>
      <w:r>
        <w:rPr>
          <w:lang w:val="sr-Cyrl-RS"/>
        </w:rPr>
        <w:t xml:space="preserve">         </w:t>
      </w:r>
      <w:r w:rsidR="0000574B">
        <w:rPr>
          <w:lang w:val="sr-Cyrl-RS"/>
        </w:rPr>
        <w:t>ПИТАЊЕ БРОЈ 1:</w:t>
      </w:r>
    </w:p>
    <w:p w:rsidR="00B84257" w:rsidRDefault="0002048A" w:rsidP="0002048A">
      <w:pPr>
        <w:rPr>
          <w:rFonts w:eastAsia="Times New Roman"/>
          <w:b/>
          <w:bCs/>
          <w:lang w:val="sr-Cyrl-RS"/>
        </w:rPr>
      </w:pPr>
      <w:r>
        <w:rPr>
          <w:rFonts w:eastAsia="Times New Roman"/>
          <w:lang w:val="sr-Cyrl-RS"/>
        </w:rPr>
        <w:t>Страна 31, Образац Б</w:t>
      </w:r>
      <w:r w:rsidR="00AF3DBC">
        <w:rPr>
          <w:rFonts w:eastAsia="Times New Roman"/>
          <w:lang w:val="sr-Cyrl-RS"/>
        </w:rPr>
        <w:t xml:space="preserve">1, Партија1 – МАЗДЕ, Табела Б „Транспорт неисправног возила до сервиса понуђача“, потребно је попунити рублику </w:t>
      </w:r>
      <w:r w:rsidR="00AF3DBC" w:rsidRPr="00AF3DBC">
        <w:rPr>
          <w:rFonts w:eastAsia="Times New Roman"/>
          <w:b/>
          <w:lang w:val="sr-Cyrl-RS"/>
        </w:rPr>
        <w:t>„ЦЕНА без ПДВ-а по километру“</w:t>
      </w:r>
      <w:r w:rsidR="00AF3DBC" w:rsidRPr="00AF3DBC">
        <w:rPr>
          <w:rFonts w:eastAsia="Times New Roman"/>
          <w:b/>
        </w:rPr>
        <w:t xml:space="preserve"> </w:t>
      </w:r>
    </w:p>
    <w:p w:rsidR="0002048A" w:rsidRDefault="00AF3DBC" w:rsidP="0002048A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lang w:val="sr-Cyrl-RS"/>
        </w:rPr>
        <w:t>Питање</w:t>
      </w:r>
      <w:r w:rsidR="0002048A">
        <w:rPr>
          <w:rFonts w:eastAsia="Times New Roman"/>
          <w:b/>
          <w:bCs/>
        </w:rPr>
        <w:t>:</w:t>
      </w:r>
    </w:p>
    <w:p w:rsidR="00B84257" w:rsidRPr="00B84257" w:rsidRDefault="00B84257" w:rsidP="00B84257">
      <w:pPr>
        <w:rPr>
          <w:rFonts w:eastAsia="Times New Roman"/>
        </w:rPr>
      </w:pPr>
      <w:r w:rsidRPr="00B84257">
        <w:rPr>
          <w:rFonts w:eastAsia="Times New Roman"/>
        </w:rPr>
        <w:tab/>
        <w:t>Да ли се у пређене километре рачуна само раздаљина од места на коме се налази возило, које је у квару, до сервиса понуђача(</w:t>
      </w:r>
      <w:r w:rsidRPr="00B84257">
        <w:rPr>
          <w:rFonts w:eastAsia="Times New Roman"/>
          <w:b/>
        </w:rPr>
        <w:t>један смер</w:t>
      </w:r>
      <w:r w:rsidRPr="00B84257">
        <w:rPr>
          <w:rFonts w:eastAsia="Times New Roman"/>
        </w:rPr>
        <w:t xml:space="preserve"> шлеп возила)</w:t>
      </w:r>
    </w:p>
    <w:p w:rsidR="00B84257" w:rsidRDefault="00B84257" w:rsidP="00B84257">
      <w:pPr>
        <w:rPr>
          <w:rFonts w:eastAsia="Times New Roman"/>
        </w:rPr>
      </w:pPr>
      <w:r w:rsidRPr="00B84257">
        <w:rPr>
          <w:rFonts w:eastAsia="Times New Roman"/>
        </w:rPr>
        <w:tab/>
        <w:t xml:space="preserve"> или се у пређене километре рачуна укупна раздаљина добијена сабирањем раздаљине коју шлеп возило прелази од своје затечене локације до места возила, које је у квару и горе наведене раздаљине од места квара до сервиса понуђача (</w:t>
      </w:r>
      <w:r w:rsidRPr="00B84257">
        <w:rPr>
          <w:rFonts w:eastAsia="Times New Roman"/>
          <w:b/>
        </w:rPr>
        <w:t>оба смера</w:t>
      </w:r>
      <w:r w:rsidRPr="00B84257">
        <w:rPr>
          <w:rFonts w:eastAsia="Times New Roman"/>
        </w:rPr>
        <w:t xml:space="preserve"> шлеп возила)?</w:t>
      </w:r>
    </w:p>
    <w:p w:rsidR="00B84257" w:rsidRDefault="00B84257" w:rsidP="00B84257">
      <w:pPr>
        <w:rPr>
          <w:rFonts w:eastAsia="Times New Roman"/>
        </w:rPr>
      </w:pPr>
    </w:p>
    <w:p w:rsidR="00B84257" w:rsidRPr="00976625" w:rsidRDefault="00200FA5" w:rsidP="00B84257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B84257" w:rsidRPr="00B84257" w:rsidRDefault="00147F4B" w:rsidP="00B84257">
      <w:pPr>
        <w:ind w:firstLine="720"/>
        <w:rPr>
          <w:lang w:val="sr-Cyrl-RS"/>
        </w:rPr>
      </w:pPr>
      <w:r>
        <w:rPr>
          <w:lang w:val="sr-Cyrl-RS"/>
        </w:rPr>
        <w:t xml:space="preserve">Под транспортом неисправног возила до сервиса понуђача подразумева се </w:t>
      </w:r>
      <w:r w:rsidR="00B84257" w:rsidRPr="00B84257">
        <w:rPr>
          <w:lang w:val="sr-Cyrl-RS"/>
        </w:rPr>
        <w:t>укупна раздаљина добијена сабирањем раздаљине коју шлеп возило прелази од своје затечене локације (базе) до места возила, које је у квару и горе наведене раздаљине од места квара до сервиса понуђача (</w:t>
      </w:r>
      <w:r w:rsidR="00B84257" w:rsidRPr="00B84257">
        <w:rPr>
          <w:b/>
          <w:lang w:val="sr-Cyrl-RS"/>
        </w:rPr>
        <w:t>оба смера</w:t>
      </w:r>
      <w:r w:rsidR="00B84257" w:rsidRPr="00B84257">
        <w:rPr>
          <w:lang w:val="sr-Cyrl-RS"/>
        </w:rPr>
        <w:t xml:space="preserve"> шлеп возила).</w:t>
      </w:r>
    </w:p>
    <w:p w:rsidR="00976625" w:rsidRDefault="00976625" w:rsidP="00672C07">
      <w:pPr>
        <w:rPr>
          <w:lang w:val="sr-Cyrl-RS"/>
        </w:rPr>
      </w:pPr>
    </w:p>
    <w:p w:rsidR="00147F4B" w:rsidRDefault="00147F4B" w:rsidP="00672C07">
      <w:pPr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7E" w:rsidRDefault="0091427E" w:rsidP="00976625">
      <w:pPr>
        <w:spacing w:after="0" w:line="240" w:lineRule="auto"/>
      </w:pPr>
      <w:r>
        <w:separator/>
      </w:r>
    </w:p>
  </w:endnote>
  <w:endnote w:type="continuationSeparator" w:id="0">
    <w:p w:rsidR="0091427E" w:rsidRDefault="0091427E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7E" w:rsidRDefault="0091427E" w:rsidP="00976625">
      <w:pPr>
        <w:spacing w:after="0" w:line="240" w:lineRule="auto"/>
      </w:pPr>
      <w:r>
        <w:separator/>
      </w:r>
    </w:p>
  </w:footnote>
  <w:footnote w:type="continuationSeparator" w:id="0">
    <w:p w:rsidR="0091427E" w:rsidRDefault="0091427E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19A2"/>
    <w:multiLevelType w:val="multilevel"/>
    <w:tmpl w:val="41D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048A"/>
    <w:rsid w:val="0002729D"/>
    <w:rsid w:val="00094B27"/>
    <w:rsid w:val="000B5612"/>
    <w:rsid w:val="000C3A94"/>
    <w:rsid w:val="001400E5"/>
    <w:rsid w:val="00147F4B"/>
    <w:rsid w:val="001535B7"/>
    <w:rsid w:val="00160E56"/>
    <w:rsid w:val="001D549A"/>
    <w:rsid w:val="00200FA5"/>
    <w:rsid w:val="0021549F"/>
    <w:rsid w:val="00271E6F"/>
    <w:rsid w:val="002A7557"/>
    <w:rsid w:val="002B3F12"/>
    <w:rsid w:val="00346819"/>
    <w:rsid w:val="00396C5D"/>
    <w:rsid w:val="003B4AC6"/>
    <w:rsid w:val="003E5F21"/>
    <w:rsid w:val="00431A9C"/>
    <w:rsid w:val="004378B3"/>
    <w:rsid w:val="00447939"/>
    <w:rsid w:val="004978EF"/>
    <w:rsid w:val="004E649D"/>
    <w:rsid w:val="00511FDA"/>
    <w:rsid w:val="00512E93"/>
    <w:rsid w:val="005272BB"/>
    <w:rsid w:val="005339FD"/>
    <w:rsid w:val="005504FC"/>
    <w:rsid w:val="00582DA1"/>
    <w:rsid w:val="00596EF8"/>
    <w:rsid w:val="00672C07"/>
    <w:rsid w:val="006E194E"/>
    <w:rsid w:val="006F444B"/>
    <w:rsid w:val="00755F3E"/>
    <w:rsid w:val="00813BB5"/>
    <w:rsid w:val="008502F5"/>
    <w:rsid w:val="008551CA"/>
    <w:rsid w:val="008F7A9B"/>
    <w:rsid w:val="009024B8"/>
    <w:rsid w:val="0091427E"/>
    <w:rsid w:val="0092467D"/>
    <w:rsid w:val="00925400"/>
    <w:rsid w:val="00927A42"/>
    <w:rsid w:val="00976625"/>
    <w:rsid w:val="00A36042"/>
    <w:rsid w:val="00A93318"/>
    <w:rsid w:val="00AF3DBC"/>
    <w:rsid w:val="00B76A5E"/>
    <w:rsid w:val="00B774A3"/>
    <w:rsid w:val="00B84257"/>
    <w:rsid w:val="00B9003B"/>
    <w:rsid w:val="00BB31B5"/>
    <w:rsid w:val="00BE286E"/>
    <w:rsid w:val="00CB17BC"/>
    <w:rsid w:val="00CC5187"/>
    <w:rsid w:val="00CC72B8"/>
    <w:rsid w:val="00CD0C80"/>
    <w:rsid w:val="00D261E9"/>
    <w:rsid w:val="00D3676F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</cp:lastModifiedBy>
  <cp:revision>36</cp:revision>
  <cp:lastPrinted>2018-12-05T08:01:00Z</cp:lastPrinted>
  <dcterms:created xsi:type="dcterms:W3CDTF">2018-12-05T08:02:00Z</dcterms:created>
  <dcterms:modified xsi:type="dcterms:W3CDTF">2020-06-25T07:16:00Z</dcterms:modified>
</cp:coreProperties>
</file>